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8"/>
        <w:ind w:left="0" w:right="200" w:firstLine="0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3"/>
          <w:sz w:val="24"/>
        </w:rPr>
        <w:t> </w:t>
      </w:r>
      <w:r>
        <w:rPr>
          <w:b/>
          <w:spacing w:val="-10"/>
          <w:sz w:val="24"/>
        </w:rPr>
        <w:t>D</w:t>
      </w: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spacing w:before="0"/>
        <w:ind w:left="84" w:right="175" w:firstLine="0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adesione</w:t>
      </w:r>
    </w:p>
    <w:p>
      <w:pPr>
        <w:spacing w:before="245"/>
        <w:ind w:left="112" w:right="205" w:firstLine="0"/>
        <w:jc w:val="both"/>
        <w:rPr>
          <w:b/>
          <w:sz w:val="24"/>
        </w:rPr>
      </w:pPr>
      <w:r>
        <w:rPr>
          <w:b/>
          <w:sz w:val="24"/>
        </w:rPr>
        <w:t>ALLA CONVENZIONE TRA SVILUPPO CAMPANIA E COMMISSIONE REGIONALE ABI DELLA CAMPANIA DI REGOLAMENTAZIONE DEI CONTI CORRENTI VINCOLATI PER FACILITARE L’EROGAZIONE DELLE AGEVOLAZIONE PREVISTE DALL’AVVISO PUBBLICO pubblicato sul BURC n.</w:t>
      </w:r>
    </w:p>
    <w:p>
      <w:pPr>
        <w:spacing w:before="9"/>
        <w:ind w:left="141" w:right="295" w:firstLine="0"/>
        <w:jc w:val="both"/>
        <w:rPr>
          <w:b/>
          <w:sz w:val="24"/>
        </w:rPr>
      </w:pPr>
      <w:r>
        <w:rPr>
          <w:b/>
          <w:sz w:val="24"/>
        </w:rPr>
        <w:t>53 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29/07/2024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(Decreto Dirigenziale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401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23/05/2024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D.G.R.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N. 762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18/12/2023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 N. 236 del 23/05/2024)</w:t>
      </w:r>
    </w:p>
    <w:p>
      <w:pPr>
        <w:pStyle w:val="BodyText"/>
        <w:spacing w:line="293" w:lineRule="exact"/>
        <w:ind w:left="177" w:right="93"/>
        <w:jc w:val="center"/>
      </w:pPr>
      <w:r>
        <w:rPr/>
        <w:t>[su carta</w:t>
      </w:r>
      <w:r>
        <w:rPr>
          <w:spacing w:val="-4"/>
        </w:rPr>
        <w:t> </w:t>
      </w:r>
      <w:r>
        <w:rPr/>
        <w:t>intestata</w:t>
      </w:r>
      <w:r>
        <w:rPr>
          <w:spacing w:val="-6"/>
        </w:rPr>
        <w:t> </w:t>
      </w:r>
      <w:r>
        <w:rPr/>
        <w:t>della</w:t>
      </w:r>
      <w:r>
        <w:rPr>
          <w:spacing w:val="-5"/>
        </w:rPr>
        <w:t> </w:t>
      </w:r>
      <w:r>
        <w:rPr>
          <w:spacing w:val="-2"/>
        </w:rPr>
        <w:t>Banca]</w:t>
      </w:r>
    </w:p>
    <w:p>
      <w:pPr>
        <w:pStyle w:val="BodyText"/>
        <w:spacing w:before="278"/>
      </w:pPr>
    </w:p>
    <w:p>
      <w:pPr>
        <w:spacing w:before="0"/>
        <w:ind w:left="7260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Sviluppo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Campania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spa</w:t>
      </w:r>
    </w:p>
    <w:p>
      <w:pPr>
        <w:tabs>
          <w:tab w:pos="9864" w:val="left" w:leader="none"/>
        </w:tabs>
        <w:spacing w:line="278" w:lineRule="auto" w:before="45"/>
        <w:ind w:left="6278" w:right="99" w:firstLine="2875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Napoli </w:t>
      </w:r>
      <w:r>
        <w:rPr>
          <w:b/>
          <w:sz w:val="24"/>
        </w:rPr>
        <w:t>PEC: </w:t>
      </w:r>
      <w:r>
        <w:rPr>
          <w:rFonts w:ascii="Times New Roman"/>
          <w:sz w:val="24"/>
          <w:u w:val="thick"/>
        </w:rPr>
        <w:tab/>
      </w:r>
    </w:p>
    <w:p>
      <w:pPr>
        <w:pStyle w:val="BodyText"/>
        <w:spacing w:before="55"/>
        <w:rPr>
          <w:rFonts w:ascii="Times New Roman"/>
        </w:rPr>
      </w:pPr>
    </w:p>
    <w:p>
      <w:pPr>
        <w:pStyle w:val="BodyText"/>
        <w:ind w:left="6350"/>
      </w:pPr>
      <w:r>
        <w:rPr/>
        <w:t>E </w:t>
      </w:r>
      <w:r>
        <w:rPr>
          <w:spacing w:val="-4"/>
        </w:rPr>
        <w:t>p.c.</w:t>
      </w:r>
    </w:p>
    <w:p>
      <w:pPr>
        <w:pStyle w:val="BodyText"/>
        <w:spacing w:line="278" w:lineRule="auto" w:before="43"/>
        <w:ind w:left="6782" w:right="203" w:firstLine="55"/>
        <w:jc w:val="right"/>
      </w:pPr>
      <w:r>
        <w:rPr/>
        <w:t>Associazione</w:t>
      </w:r>
      <w:r>
        <w:rPr>
          <w:spacing w:val="-14"/>
        </w:rPr>
        <w:t> </w:t>
      </w:r>
      <w:r>
        <w:rPr/>
        <w:t>Bancaria</w:t>
      </w:r>
      <w:r>
        <w:rPr>
          <w:spacing w:val="-14"/>
        </w:rPr>
        <w:t> </w:t>
      </w:r>
      <w:r>
        <w:rPr/>
        <w:t>Italiana Servizio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Segreteria</w:t>
      </w:r>
      <w:r>
        <w:rPr>
          <w:spacing w:val="-2"/>
        </w:rPr>
        <w:t> </w:t>
      </w:r>
      <w:r>
        <w:rPr>
          <w:spacing w:val="-2"/>
        </w:rPr>
        <w:t>Generale</w:t>
      </w:r>
    </w:p>
    <w:p>
      <w:pPr>
        <w:pStyle w:val="BodyText"/>
        <w:spacing w:line="288" w:lineRule="exact"/>
        <w:ind w:right="204"/>
        <w:jc w:val="right"/>
      </w:pPr>
      <w:r>
        <w:rPr/>
        <w:t>Piazza del Gesù</w:t>
      </w:r>
      <w:r>
        <w:rPr>
          <w:spacing w:val="-2"/>
        </w:rPr>
        <w:t> </w:t>
      </w:r>
      <w:r>
        <w:rPr/>
        <w:t>n.</w:t>
      </w:r>
      <w:r>
        <w:rPr>
          <w:spacing w:val="-7"/>
        </w:rPr>
        <w:t> </w:t>
      </w:r>
      <w:r>
        <w:rPr>
          <w:spacing w:val="-5"/>
        </w:rPr>
        <w:t>49</w:t>
      </w:r>
    </w:p>
    <w:p>
      <w:pPr>
        <w:pStyle w:val="BodyText"/>
        <w:spacing w:before="43"/>
        <w:ind w:right="203"/>
        <w:jc w:val="right"/>
      </w:pPr>
      <w:r>
        <w:rPr/>
        <w:t>00186</w:t>
      </w:r>
      <w:r>
        <w:rPr>
          <w:spacing w:val="1"/>
        </w:rPr>
        <w:t> </w:t>
      </w:r>
      <w:r>
        <w:rPr>
          <w:spacing w:val="-4"/>
        </w:rPr>
        <w:t>ROMA</w:t>
      </w:r>
    </w:p>
    <w:p>
      <w:pPr>
        <w:pStyle w:val="BodyText"/>
        <w:spacing w:before="43"/>
        <w:ind w:right="204"/>
        <w:jc w:val="right"/>
      </w:pPr>
      <w:r>
        <w:rPr/>
        <w:t>Fax</w:t>
      </w:r>
      <w:r>
        <w:rPr>
          <w:spacing w:val="-2"/>
        </w:rPr>
        <w:t> </w:t>
      </w:r>
      <w:r>
        <w:rPr/>
        <w:t>06 </w:t>
      </w:r>
      <w:r>
        <w:rPr>
          <w:spacing w:val="-2"/>
        </w:rPr>
        <w:t>6767457</w:t>
      </w:r>
    </w:p>
    <w:p>
      <w:pPr>
        <w:pStyle w:val="BodyText"/>
        <w:spacing w:before="45"/>
        <w:ind w:right="206"/>
        <w:jc w:val="right"/>
      </w:pPr>
      <w:hyperlink r:id="rId5">
        <w:r>
          <w:rPr>
            <w:spacing w:val="-2"/>
          </w:rPr>
          <w:t>sg@abi.it</w:t>
        </w:r>
      </w:hyperlink>
    </w:p>
    <w:p>
      <w:pPr>
        <w:pStyle w:val="BodyText"/>
        <w:spacing w:before="288"/>
      </w:pPr>
    </w:p>
    <w:p>
      <w:pPr>
        <w:pStyle w:val="BodyText"/>
        <w:tabs>
          <w:tab w:pos="8714" w:val="left" w:leader="none"/>
        </w:tabs>
        <w:ind w:left="112"/>
        <w:jc w:val="both"/>
      </w:pPr>
      <w:r>
        <w:rPr/>
        <w:t>La</w:t>
      </w:r>
      <w:r>
        <w:rPr>
          <w:spacing w:val="3"/>
        </w:rPr>
        <w:t> </w:t>
      </w:r>
      <w:r>
        <w:rPr/>
        <w:t>sottoscritta</w:t>
      </w:r>
      <w:r>
        <w:rPr>
          <w:spacing w:val="2"/>
        </w:rPr>
        <w:t> </w:t>
      </w:r>
      <w:r>
        <w:rPr>
          <w:spacing w:val="-4"/>
        </w:rPr>
        <w:t>Banca</w:t>
      </w:r>
      <w:r>
        <w:rPr>
          <w:rFonts w:ascii="Times New Roman"/>
          <w:u w:val="single"/>
        </w:rPr>
        <w:tab/>
      </w:r>
      <w:r>
        <w:rPr>
          <w:u w:val="none"/>
        </w:rPr>
        <w:t>codice </w:t>
      </w:r>
      <w:r>
        <w:rPr>
          <w:spacing w:val="-5"/>
          <w:u w:val="none"/>
        </w:rPr>
        <w:t>ABI</w:t>
      </w:r>
    </w:p>
    <w:p>
      <w:pPr>
        <w:pStyle w:val="BodyText"/>
        <w:tabs>
          <w:tab w:pos="1427" w:val="left" w:leader="none"/>
        </w:tabs>
        <w:spacing w:line="276" w:lineRule="auto" w:before="43"/>
        <w:ind w:left="112" w:right="201"/>
        <w:jc w:val="both"/>
      </w:pPr>
      <w:r>
        <w:rPr>
          <w:rFonts w:ascii="Times New Roman" w:hAnsi="Times New Roman"/>
          <w:u w:val="single"/>
        </w:rPr>
        <w:tab/>
      </w:r>
      <w:r>
        <w:rPr>
          <w:u w:val="none"/>
        </w:rPr>
        <w:t>, nel condividere le linee guida e le regole applicative sulla base delle quali verranno utilizzati i conti correnti vincolati previsti ai fini dell’erogazione delle agevolazioni previste dall’Avviso emanato dalla Regione Campania ai sensi della D.G.R. N. 762 del 18/12/2023 e N. 236 del 23/05/2024,</w:t>
      </w:r>
    </w:p>
    <w:p>
      <w:pPr>
        <w:pStyle w:val="BodyText"/>
      </w:pPr>
    </w:p>
    <w:p>
      <w:pPr>
        <w:pStyle w:val="BodyText"/>
        <w:spacing w:before="154"/>
      </w:pPr>
    </w:p>
    <w:p>
      <w:pPr>
        <w:spacing w:before="1"/>
        <w:ind w:left="84" w:right="177" w:firstLine="0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aderire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citata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Convenzione.</w:t>
      </w:r>
    </w:p>
    <w:p>
      <w:pPr>
        <w:pStyle w:val="BodyText"/>
        <w:rPr>
          <w:b/>
        </w:rPr>
      </w:pPr>
    </w:p>
    <w:p>
      <w:pPr>
        <w:pStyle w:val="BodyText"/>
        <w:spacing w:before="193"/>
        <w:rPr>
          <w:b/>
        </w:rPr>
      </w:pPr>
    </w:p>
    <w:p>
      <w:pPr>
        <w:pStyle w:val="BodyText"/>
        <w:ind w:left="112"/>
        <w:jc w:val="both"/>
      </w:pPr>
      <w:r>
        <w:rPr/>
        <w:t>Distinti</w:t>
      </w:r>
      <w:r>
        <w:rPr>
          <w:spacing w:val="-4"/>
        </w:rPr>
        <w:t> </w:t>
      </w:r>
      <w:r>
        <w:rPr>
          <w:spacing w:val="-2"/>
        </w:rPr>
        <w:t>saluti</w:t>
      </w:r>
    </w:p>
    <w:p>
      <w:pPr>
        <w:pStyle w:val="BodyText"/>
        <w:spacing w:before="243"/>
        <w:ind w:left="112"/>
        <w:jc w:val="both"/>
      </w:pPr>
      <w:r>
        <w:rPr/>
        <w:t>(luogo</w:t>
      </w:r>
      <w:r>
        <w:rPr>
          <w:spacing w:val="-2"/>
        </w:rPr>
        <w:t> </w:t>
      </w:r>
      <w:r>
        <w:rPr/>
        <w:t>e</w:t>
      </w:r>
      <w:r>
        <w:rPr>
          <w:spacing w:val="-7"/>
        </w:rPr>
        <w:t> </w:t>
      </w:r>
      <w:r>
        <w:rPr/>
        <w:t>data)</w:t>
      </w:r>
      <w:r>
        <w:rPr>
          <w:spacing w:val="-4"/>
        </w:rPr>
        <w:t> </w:t>
      </w:r>
      <w:r>
        <w:rPr>
          <w:spacing w:val="-2"/>
        </w:rPr>
        <w:t>…………………….</w:t>
      </w:r>
    </w:p>
    <w:p>
      <w:pPr>
        <w:pStyle w:val="BodyText"/>
      </w:pPr>
    </w:p>
    <w:p>
      <w:pPr>
        <w:pStyle w:val="BodyText"/>
        <w:spacing w:before="196"/>
      </w:pPr>
    </w:p>
    <w:p>
      <w:pPr>
        <w:pStyle w:val="BodyText"/>
        <w:spacing w:line="441" w:lineRule="auto"/>
        <w:ind w:left="6487" w:right="216"/>
      </w:pPr>
      <w:r>
        <w:rPr>
          <w:spacing w:val="-2"/>
        </w:rPr>
        <w:t>………………………………………. </w:t>
      </w:r>
      <w:r>
        <w:rPr/>
        <w:t>(Timbro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firme</w:t>
      </w:r>
      <w:r>
        <w:rPr>
          <w:spacing w:val="-13"/>
        </w:rPr>
        <w:t> </w:t>
      </w:r>
      <w:r>
        <w:rPr/>
        <w:t>autorizzate)</w:t>
      </w:r>
    </w:p>
    <w:sectPr>
      <w:type w:val="continuous"/>
      <w:pgSz w:w="11910" w:h="16840"/>
      <w:pgMar w:top="134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g@abi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FRC 2_ Convenzione-Sviluppo-Campania-ABI-FRC - Bozza 22.10.2024</dc:title>
  <dcterms:created xsi:type="dcterms:W3CDTF">2025-01-21T17:19:35Z</dcterms:created>
  <dcterms:modified xsi:type="dcterms:W3CDTF">2025-01-21T17:19:35Z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Microsoft: Print To PDF</vt:lpwstr>
  </property>
</Properties>
</file>